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F806" w14:textId="0EC36E44" w:rsidR="00A51398" w:rsidRDefault="00A51398" w:rsidP="00A51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491A202" wp14:editId="396264D7">
            <wp:extent cx="4632960" cy="12877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A37DB18" w14:textId="77777777" w:rsidR="00A51398" w:rsidRDefault="00A51398" w:rsidP="00A51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BDCE430" w14:textId="0FBE605D" w:rsidR="00A51398" w:rsidRDefault="00E4106F" w:rsidP="00A51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Notulen</w:t>
      </w:r>
      <w:r w:rsidR="00A51398">
        <w:rPr>
          <w:rStyle w:val="normaltextrun"/>
          <w:rFonts w:ascii="Calibri" w:hAnsi="Calibri" w:cs="Calibri"/>
          <w:b/>
          <w:bCs/>
        </w:rPr>
        <w:t xml:space="preserve"> MR</w:t>
      </w:r>
      <w:r w:rsidR="00A51398">
        <w:rPr>
          <w:rStyle w:val="eop"/>
          <w:rFonts w:ascii="Calibri" w:hAnsi="Calibri" w:cs="Calibri"/>
        </w:rPr>
        <w:t> </w:t>
      </w:r>
    </w:p>
    <w:p w14:paraId="042ACF52" w14:textId="77777777" w:rsidR="00A51398" w:rsidRDefault="00A51398" w:rsidP="00A51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603402" w14:textId="77777777" w:rsidR="00A51398" w:rsidRDefault="00A51398" w:rsidP="00A51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Locatie: 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Ben Websterstraat</w:t>
      </w:r>
      <w:r>
        <w:rPr>
          <w:rStyle w:val="eop"/>
          <w:rFonts w:ascii="Calibri" w:hAnsi="Calibri" w:cs="Calibri"/>
        </w:rPr>
        <w:t> </w:t>
      </w:r>
    </w:p>
    <w:p w14:paraId="7AB82BE8" w14:textId="6A251ABE" w:rsidR="00A51398" w:rsidRDefault="00A51398" w:rsidP="217DE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17DE811">
        <w:rPr>
          <w:rStyle w:val="normaltextrun"/>
          <w:rFonts w:ascii="Calibri" w:hAnsi="Calibri" w:cs="Calibri"/>
          <w:b/>
          <w:bCs/>
        </w:rPr>
        <w:t>Datum:</w:t>
      </w:r>
      <w:r>
        <w:tab/>
      </w:r>
      <w:r w:rsidRPr="217DE811">
        <w:rPr>
          <w:rStyle w:val="tabchar"/>
          <w:rFonts w:ascii="Calibri" w:hAnsi="Calibri" w:cs="Calibri"/>
        </w:rPr>
        <w:t>2</w:t>
      </w:r>
      <w:r w:rsidR="7E7838C8" w:rsidRPr="217DE811">
        <w:rPr>
          <w:rStyle w:val="tabchar"/>
          <w:rFonts w:ascii="Calibri" w:hAnsi="Calibri" w:cs="Calibri"/>
        </w:rPr>
        <w:t>4</w:t>
      </w:r>
      <w:r w:rsidRPr="217DE811">
        <w:rPr>
          <w:rStyle w:val="normaltextrun"/>
          <w:rFonts w:ascii="Calibri" w:hAnsi="Calibri" w:cs="Calibri"/>
        </w:rPr>
        <w:t>-11-2022</w:t>
      </w:r>
      <w:r w:rsidRPr="217DE811">
        <w:rPr>
          <w:rStyle w:val="eop"/>
          <w:rFonts w:ascii="Calibri" w:hAnsi="Calibri" w:cs="Calibri"/>
        </w:rPr>
        <w:t> </w:t>
      </w:r>
    </w:p>
    <w:p w14:paraId="067954CD" w14:textId="617913DF" w:rsidR="00A51398" w:rsidRDefault="00A51398" w:rsidP="00A51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Aanvang: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19.00 uur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14:paraId="33C47502" w14:textId="1B326B50" w:rsidR="00E4106F" w:rsidRPr="007B2449" w:rsidRDefault="00A51398" w:rsidP="007B244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Einde: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</w:rPr>
        <w:t>21.00 uur</w:t>
      </w:r>
      <w:r>
        <w:rPr>
          <w:rStyle w:val="eop"/>
          <w:rFonts w:ascii="Calibri" w:hAnsi="Calibri" w:cs="Calibri"/>
        </w:rPr>
        <w:t> </w:t>
      </w:r>
    </w:p>
    <w:p w14:paraId="772CE3E1" w14:textId="77777777" w:rsidR="00E4106F" w:rsidRPr="00E4106F" w:rsidRDefault="00E4106F" w:rsidP="00E4106F">
      <w:pPr>
        <w:pStyle w:val="Geenafstand"/>
        <w:rPr>
          <w:sz w:val="24"/>
          <w:szCs w:val="24"/>
        </w:rPr>
      </w:pPr>
      <w:r w:rsidRPr="00E4106F">
        <w:rPr>
          <w:sz w:val="24"/>
          <w:szCs w:val="24"/>
        </w:rPr>
        <w:t xml:space="preserve">Aanwezig: </w:t>
      </w:r>
      <w:proofErr w:type="spellStart"/>
      <w:r w:rsidRPr="00E4106F">
        <w:rPr>
          <w:sz w:val="24"/>
          <w:szCs w:val="24"/>
        </w:rPr>
        <w:t>Ledith</w:t>
      </w:r>
      <w:proofErr w:type="spellEnd"/>
      <w:r w:rsidRPr="00E4106F">
        <w:rPr>
          <w:sz w:val="24"/>
          <w:szCs w:val="24"/>
        </w:rPr>
        <w:t xml:space="preserve">, Angelique (online), Marjolijn, Alexandra, Ineke, </w:t>
      </w:r>
      <w:proofErr w:type="spellStart"/>
      <w:r w:rsidRPr="00E4106F">
        <w:rPr>
          <w:sz w:val="24"/>
          <w:szCs w:val="24"/>
        </w:rPr>
        <w:t>Gyanthi</w:t>
      </w:r>
      <w:proofErr w:type="spellEnd"/>
      <w:r w:rsidRPr="00E4106F">
        <w:rPr>
          <w:sz w:val="24"/>
          <w:szCs w:val="24"/>
        </w:rPr>
        <w:t xml:space="preserve"> (online), Debby, Arianne.</w:t>
      </w:r>
    </w:p>
    <w:p w14:paraId="09C02029" w14:textId="265B09B5" w:rsidR="00A51398" w:rsidRPr="00E4106F" w:rsidRDefault="00E4106F" w:rsidP="00E4106F">
      <w:pPr>
        <w:pStyle w:val="Geenafstand"/>
        <w:rPr>
          <w:sz w:val="24"/>
          <w:szCs w:val="24"/>
        </w:rPr>
      </w:pPr>
      <w:r w:rsidRPr="00E4106F">
        <w:rPr>
          <w:sz w:val="24"/>
          <w:szCs w:val="24"/>
        </w:rPr>
        <w:t xml:space="preserve">Afwezig: Catherina. </w:t>
      </w:r>
      <w:r w:rsidRPr="00E4106F">
        <w:rPr>
          <w:sz w:val="24"/>
          <w:szCs w:val="24"/>
        </w:rPr>
        <w:br/>
        <w:t>Voorzitter: Marjolijn</w:t>
      </w:r>
    </w:p>
    <w:p w14:paraId="2A9E84A9" w14:textId="77777777" w:rsidR="00A51398" w:rsidRPr="00A51398" w:rsidRDefault="00A51398" w:rsidP="00A513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51398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04"/>
        <w:gridCol w:w="6273"/>
        <w:gridCol w:w="1464"/>
      </w:tblGrid>
      <w:tr w:rsidR="00A51398" w:rsidRPr="00A51398" w14:paraId="038C059D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410FA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C0889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tijd</w:t>
            </w: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02EB6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Onderwerp</w:t>
            </w: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CC5C6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Wie </w:t>
            </w: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A51398" w:rsidRPr="00A51398" w14:paraId="0DCA6E1E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012DB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</w:t>
            </w: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2597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19.00 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ED703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Opening en vaststellen agenda </w:t>
            </w:r>
          </w:p>
          <w:p w14:paraId="281B8108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1DBCF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Voorzitter </w:t>
            </w:r>
          </w:p>
        </w:tc>
      </w:tr>
      <w:tr w:rsidR="00A51398" w:rsidRPr="00A51398" w14:paraId="67C56F2B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F272D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2</w:t>
            </w: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EBE9D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53688" w14:textId="2407C80F" w:rsidR="00A51398" w:rsidRDefault="00A51398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513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Begroting school (concept)</w:t>
            </w:r>
            <w:r w:rsidRPr="00A51398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(toelichting door Debby) </w:t>
            </w:r>
          </w:p>
          <w:p w14:paraId="5992B8BF" w14:textId="77777777" w:rsidR="008B0B6D" w:rsidRDefault="008B0B6D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14:paraId="73887AF9" w14:textId="77777777" w:rsidR="00DC14DE" w:rsidRDefault="008B0B6D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De begroting is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ingediend</w:t>
            </w:r>
            <w:r w:rsidR="00DC14D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</w:p>
          <w:p w14:paraId="57DED87F" w14:textId="4DC23BDB" w:rsidR="00B876B1" w:rsidRDefault="0004106C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Op dit moment wordt er gekeken naar </w:t>
            </w:r>
            <w:r w:rsidR="007B244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nieuw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k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>leuter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meubilair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passend bij de visie.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Ook wordt er gekeken naar nieuw meubilair voor</w:t>
            </w:r>
            <w:r w:rsidR="00E4106F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de directie kamer en de andere kantoren. 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Er wordt gekeken 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voor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hoeveel groepen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er meubels aangeschaft kunnen worden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  <w:r w:rsidR="00E4106F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</w:p>
          <w:p w14:paraId="0DEFF6DB" w14:textId="0762734C" w:rsidR="008B0B6D" w:rsidRDefault="00E4106F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De ingediende p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lannen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voor het 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s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choolplein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zijn 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>afgewezen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</w:p>
          <w:p w14:paraId="634C53C5" w14:textId="77777777" w:rsidR="00DF1090" w:rsidRDefault="00B876B1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NPO gelden (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ongeveer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220</w:t>
            </w:r>
            <w:r w:rsidR="00E4106F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000 euro) </w:t>
            </w:r>
          </w:p>
          <w:p w14:paraId="22C620F1" w14:textId="1DAF25DD" w:rsidR="008B0B6D" w:rsidRDefault="00B876B1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Richtlijn 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voor het plein: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70.000</w:t>
            </w:r>
            <w:r w:rsidR="00E4106F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euro.</w:t>
            </w:r>
          </w:p>
          <w:p w14:paraId="4F338230" w14:textId="74F7467A" w:rsidR="008B0B6D" w:rsidRDefault="00DF1090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</w:t>
            </w:r>
            <w:r w:rsidR="00B876B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ubsidie basisvaardigheden. Wordt opgenomen in het plan. </w:t>
            </w:r>
          </w:p>
          <w:p w14:paraId="313E57A0" w14:textId="77777777" w:rsidR="00E4106F" w:rsidRDefault="00E4106F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14:paraId="6C08ADFE" w14:textId="77777777" w:rsidR="008B0B6D" w:rsidRDefault="00B876B1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Unity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’99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in 2023 nog één jaar. </w:t>
            </w:r>
          </w:p>
          <w:p w14:paraId="6EA381FF" w14:textId="4D57A18B" w:rsidR="00E4106F" w:rsidRPr="00A51398" w:rsidRDefault="00B876B1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Extra personele ruimte.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F023C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Directie </w:t>
            </w:r>
          </w:p>
        </w:tc>
      </w:tr>
      <w:tr w:rsidR="00A51398" w:rsidRPr="00A51398" w14:paraId="4E414405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6A761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3</w:t>
            </w: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FF726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E08F8" w14:textId="77777777" w:rsidR="00A51398" w:rsidRDefault="00A51398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513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Zicht op opbrengsten (E-toetsen)</w:t>
            </w:r>
            <w:r w:rsidRPr="00A51398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(toelichting door Debby) </w:t>
            </w:r>
          </w:p>
          <w:p w14:paraId="392EEB22" w14:textId="77777777" w:rsidR="00A51398" w:rsidRDefault="00A51398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51398">
              <w:rPr>
                <w:rFonts w:eastAsia="Times New Roman" w:cstheme="minorHAnsi"/>
                <w:sz w:val="24"/>
                <w:szCs w:val="24"/>
                <w:lang w:eastAsia="nl-NL"/>
              </w:rPr>
              <w:t>geel gemarkeerd zijn de investeringen</w:t>
            </w:r>
          </w:p>
          <w:p w14:paraId="79369255" w14:textId="77777777" w:rsidR="00E515FF" w:rsidRDefault="00E515FF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14:paraId="7C840FCF" w14:textId="506F8558" w:rsidR="00E515FF" w:rsidRDefault="00E515FF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Debby toont 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Vix</w:t>
            </w:r>
            <w:proofErr w:type="spellEnd"/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(vaardigheidsindex) </w:t>
            </w:r>
            <w:r w:rsidR="00D13BB0">
              <w:rPr>
                <w:rFonts w:eastAsia="Times New Roman" w:cstheme="minorHAnsi"/>
                <w:sz w:val="24"/>
                <w:szCs w:val="24"/>
                <w:lang w:eastAsia="nl-NL"/>
              </w:rPr>
              <w:t>Buskes’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schoolweging 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is </w:t>
            </w:r>
            <w:r w:rsidR="00841615">
              <w:rPr>
                <w:rFonts w:eastAsia="Times New Roman" w:cstheme="minorHAnsi"/>
                <w:sz w:val="24"/>
                <w:szCs w:val="24"/>
                <w:lang w:eastAsia="nl-NL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3</w:t>
            </w:r>
            <w:r w:rsidR="00841615">
              <w:rPr>
                <w:rFonts w:eastAsia="Times New Roman" w:cstheme="minorHAnsi"/>
                <w:sz w:val="24"/>
                <w:szCs w:val="24"/>
                <w:lang w:eastAsia="nl-NL"/>
              </w:rPr>
              <w:t>,86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School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moet 46 scoren op alle vakken. 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>Onze e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igen ambitie is 50. Rekenen 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was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vorig jaar 45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deze 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ambitie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is behaald. 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De a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mbitie wordt verhoogd. 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>In f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ebruari en juni 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zijn de 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>landelijke meetmomenten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>. Dan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worden de resultaten geanalyseerd met het team. Naar aanleiding hiervan worden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 xml:space="preserve">nieuwe plannen geschreven. </w:t>
            </w:r>
            <w:r w:rsidR="00DF1090">
              <w:rPr>
                <w:rFonts w:eastAsia="Times New Roman" w:cstheme="minorHAnsi"/>
                <w:sz w:val="24"/>
                <w:szCs w:val="24"/>
                <w:lang w:eastAsia="nl-NL"/>
              </w:rPr>
              <w:t>Het s</w:t>
            </w:r>
            <w:r w:rsidR="008B0B6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ysteem laat zien wat de groep nodig heeft om de ambities te behalen. </w:t>
            </w:r>
          </w:p>
          <w:p w14:paraId="3DF6F6AA" w14:textId="77777777" w:rsidR="008B0B6D" w:rsidRDefault="008B0B6D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14:paraId="089D851E" w14:textId="589078B9" w:rsidR="008B0B6D" w:rsidRDefault="008B0B6D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Deze resultaatafspraken moeten worden verantwoord bij het bestuur van Kind en Onderwijs. </w:t>
            </w:r>
          </w:p>
          <w:p w14:paraId="77094E82" w14:textId="7BCCD7E9" w:rsidR="008B0B6D" w:rsidRPr="00A51398" w:rsidRDefault="008B0B6D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5CC09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Directie </w:t>
            </w:r>
          </w:p>
        </w:tc>
      </w:tr>
      <w:tr w:rsidR="00A51398" w:rsidRPr="00A51398" w14:paraId="4BD413D9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B49FC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4</w:t>
            </w: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21E0A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74922" w14:textId="74325CAE" w:rsidR="00A51398" w:rsidRPr="00A51398" w:rsidRDefault="00B876B1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IOP</w:t>
            </w:r>
            <w:r w:rsidR="00A51398" w:rsidRPr="00A51398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gelden restant €220.000 (toelichting door Debby) 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A5F3" w14:textId="45830F5E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</w:t>
            </w:r>
            <w:r>
              <w:rPr>
                <w:rFonts w:eastAsia="Times New Roman"/>
                <w:sz w:val="24"/>
                <w:szCs w:val="24"/>
                <w:lang w:eastAsia="nl-NL"/>
              </w:rPr>
              <w:t>irectie</w:t>
            </w: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A51398" w:rsidRPr="00A51398" w14:paraId="51977C79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38673" w14:textId="3B8F0579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9D96D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96D06" w14:textId="1CA72BE9" w:rsidR="00A51398" w:rsidRDefault="00A51398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51398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Inloting</w:t>
            </w:r>
            <w:proofErr w:type="spellEnd"/>
            <w:r w:rsidRPr="00A51398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subsidie Basisvaardigheden €272.000 (sept 2022-31 januari 2025)- input plan maken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(toelichting door Debby)</w:t>
            </w:r>
          </w:p>
          <w:p w14:paraId="544C3939" w14:textId="77777777" w:rsidR="00E515FF" w:rsidRDefault="00E515FF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  <w:p w14:paraId="67D1FD0A" w14:textId="7AF9AD14" w:rsidR="00B876B1" w:rsidRDefault="008B0B6D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De 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Buskes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school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is een van de vijf scholen die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hiervoor 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is ingeloot. D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irectie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moet zich hierin 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per onderdeel 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verantwoorden. </w:t>
            </w:r>
          </w:p>
          <w:p w14:paraId="48321C45" w14:textId="335D148E" w:rsidR="00B876B1" w:rsidRDefault="008B0B6D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Vanuit de l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eerlingenraad</w:t>
            </w:r>
            <w:r w:rsidR="00E4106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kwam naar voren dat er behoefte is aan 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bijlessen na school.</w:t>
            </w:r>
          </w:p>
          <w:p w14:paraId="48C6D096" w14:textId="392343CA" w:rsidR="00B876B1" w:rsidRPr="00A51398" w:rsidRDefault="0004106C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Verder wordt het team verder 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opgeleid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in het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4106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leren 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differentiëren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. D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it wordt komend jaar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verder 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uitgediept. Aanleren van executieve vaardigheden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en verdere </w:t>
            </w:r>
            <w:r w:rsidR="00E4106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ver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diep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ing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van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bijvoorbeeld de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methode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‘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Met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S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prongen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V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ooruit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’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.  </w:t>
            </w:r>
            <w:r w:rsidR="00B876B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CE7DB" w14:textId="4BF21D2C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Directie</w:t>
            </w:r>
          </w:p>
        </w:tc>
      </w:tr>
      <w:tr w:rsidR="00A51398" w:rsidRPr="00A51398" w14:paraId="67512006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8B02F" w14:textId="2E46706E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BC781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6B001" w14:textId="604BFDB0" w:rsidR="00A51398" w:rsidRDefault="00A51398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A51398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Slimmer organiseren €45.000 (2023)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(toelichting door Debby)</w:t>
            </w:r>
          </w:p>
          <w:p w14:paraId="5E502579" w14:textId="77777777" w:rsidR="0004106C" w:rsidRDefault="0004106C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  <w:p w14:paraId="72815DD4" w14:textId="4DD86BE4" w:rsidR="00E515FF" w:rsidRPr="00A51398" w:rsidRDefault="00E515FF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Vanuit gelijke kansen. 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Directie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heeft hiervoor een plan  ingediend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bij het bestuur.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De 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ventmedewerker is hierdoor aange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steld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. Andere scholen zouden hierin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volgend jaar,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voor kunnen gaan. Schenking 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kunnen worden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gedaan naar andere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kleinere scholen</w:t>
            </w:r>
            <w:r w:rsidR="000410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die het geld ook goed kunnen gebruiken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9702B" w14:textId="6FE9973C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Directie</w:t>
            </w:r>
          </w:p>
        </w:tc>
      </w:tr>
      <w:tr w:rsidR="00A51398" w:rsidRPr="00A51398" w14:paraId="03286F34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28193" w14:textId="413EC1A2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1B120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A6E40" w14:textId="7671FE3C" w:rsidR="00A51398" w:rsidRDefault="00A51398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A51398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Gelijke kansen €76.000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(toelichting door Debby)</w:t>
            </w:r>
          </w:p>
          <w:p w14:paraId="0E3338EA" w14:textId="77777777" w:rsidR="0004106C" w:rsidRDefault="0004106C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  <w:p w14:paraId="066A6275" w14:textId="77777777" w:rsidR="00E515FF" w:rsidRDefault="00E515FF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Afgewerkt maar nog niet geaccordeerd. </w:t>
            </w:r>
          </w:p>
          <w:p w14:paraId="1DA8A748" w14:textId="77777777" w:rsidR="00E515FF" w:rsidRDefault="00E515FF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Wordt opnieuw aangevraagd in april ’23. </w:t>
            </w:r>
          </w:p>
          <w:p w14:paraId="055518D5" w14:textId="1B29C9B9" w:rsidR="00E515FF" w:rsidRPr="00A51398" w:rsidRDefault="0004106C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Geld gaat naar k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unst en cultuur,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ambulante</w:t>
            </w:r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dagen van personeel,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lessen in de </w:t>
            </w:r>
            <w:proofErr w:type="spellStart"/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TakaTuka</w:t>
            </w:r>
            <w:proofErr w:type="spellEnd"/>
            <w:r w:rsidR="00E515F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tuin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enz.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64EC4" w14:textId="5299A555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Directie</w:t>
            </w:r>
          </w:p>
        </w:tc>
      </w:tr>
      <w:tr w:rsidR="00A51398" w:rsidRPr="00A51398" w14:paraId="76A5EB33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D43BE" w14:textId="6DA99D6D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8 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CAC30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553B0" w14:textId="4909C119" w:rsidR="00A51398" w:rsidRDefault="00A51398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Beleid rondom trakteren</w:t>
            </w:r>
          </w:p>
          <w:p w14:paraId="1641ACB5" w14:textId="77777777" w:rsidR="00356816" w:rsidRDefault="00356816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  <w:p w14:paraId="485670F3" w14:textId="11641F19" w:rsidR="00E4106F" w:rsidRPr="00A51398" w:rsidRDefault="00356816" w:rsidP="00A51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Tijdens de ouderavond van 8 december a.s. wordt aandacht besteed aan gezonde/kleinere traktaties. Marjolijn doet een voorzet voor een ouderbrief.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7E701" w14:textId="451DC25E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OMR</w:t>
            </w:r>
          </w:p>
        </w:tc>
      </w:tr>
      <w:tr w:rsidR="00A51398" w:rsidRPr="00A51398" w14:paraId="0EDB1F52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A4AFE" w14:textId="1F095DE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9 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BBFF8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ABE9F" w14:textId="63CAE947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PBS in de praktijk (veiligheid/pesten)</w:t>
            </w:r>
          </w:p>
          <w:p w14:paraId="7A6422A1" w14:textId="77777777" w:rsidR="00356816" w:rsidRDefault="00356816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14:paraId="12309B29" w14:textId="36DCF903" w:rsidR="00356816" w:rsidRPr="00356816" w:rsidRDefault="00356816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35681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Pesten blijft aandachtspunt. </w:t>
            </w:r>
            <w:proofErr w:type="spellStart"/>
            <w:r w:rsidRPr="00356816">
              <w:rPr>
                <w:rFonts w:eastAsia="Times New Roman" w:cstheme="minorHAnsi"/>
                <w:sz w:val="24"/>
                <w:szCs w:val="24"/>
                <w:lang w:eastAsia="nl-NL"/>
              </w:rPr>
              <w:t>Unity</w:t>
            </w:r>
            <w:proofErr w:type="spellEnd"/>
            <w:r w:rsidRPr="0035681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’99 besteed hier aandacht aan.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Middels de </w:t>
            </w:r>
            <w:proofErr w:type="spellStart"/>
            <w:r w:rsidRPr="00356816">
              <w:rPr>
                <w:rFonts w:eastAsia="Times New Roman" w:cstheme="minorHAnsi"/>
                <w:sz w:val="24"/>
                <w:szCs w:val="24"/>
                <w:lang w:eastAsia="nl-NL"/>
              </w:rPr>
              <w:t>Kwink</w:t>
            </w:r>
            <w:proofErr w:type="spellEnd"/>
            <w:r w:rsidRPr="0035681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en PBS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lessen wordt hier in de groepen ook veel aandacht aan besteed.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D365A" w14:textId="15D70F94" w:rsidR="00A51398" w:rsidRPr="00A51398" w:rsidRDefault="00A51398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51398">
              <w:rPr>
                <w:rFonts w:eastAsia="Times New Roman" w:cstheme="minorHAnsi"/>
                <w:sz w:val="24"/>
                <w:szCs w:val="24"/>
                <w:lang w:eastAsia="nl-NL"/>
              </w:rPr>
              <w:t>OMR</w:t>
            </w:r>
          </w:p>
        </w:tc>
      </w:tr>
      <w:tr w:rsidR="00A51398" w:rsidRPr="00A51398" w14:paraId="711BDE26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D53C0" w14:textId="456431C5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A0C0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34658" w14:textId="77777777" w:rsidR="00A51398" w:rsidRDefault="00A51398" w:rsidP="00A513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Incidenten met de </w:t>
            </w:r>
            <w:proofErr w:type="spellStart"/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IB’er</w:t>
            </w:r>
            <w:proofErr w:type="spellEnd"/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(toelichting door Debby) </w:t>
            </w:r>
          </w:p>
          <w:p w14:paraId="602DC1D6" w14:textId="4B3EE9EB" w:rsidR="007B2449" w:rsidRPr="00A51398" w:rsidRDefault="007B2449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Zie vorige notulen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211A6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OMR </w:t>
            </w:r>
          </w:p>
        </w:tc>
      </w:tr>
      <w:tr w:rsidR="00A51398" w:rsidRPr="00A51398" w14:paraId="28BF61E5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657A2" w14:textId="2FD63E04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5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CB732" w14:textId="3E70BF51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E0890" w14:textId="77777777" w:rsidR="00A51398" w:rsidRPr="007B2449" w:rsidRDefault="00A51398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B2449">
              <w:rPr>
                <w:rFonts w:eastAsia="Times New Roman" w:cstheme="minorHAnsi"/>
                <w:sz w:val="24"/>
                <w:szCs w:val="24"/>
                <w:lang w:eastAsia="nl-NL"/>
              </w:rPr>
              <w:t>Actieplan MR (concept) </w:t>
            </w:r>
          </w:p>
          <w:p w14:paraId="407B9CCE" w14:textId="3BB7C359" w:rsidR="007B2449" w:rsidRPr="007B2449" w:rsidRDefault="007B2449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B244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Moet nog worden aangevuld. </w:t>
            </w:r>
          </w:p>
          <w:p w14:paraId="13CE0DC5" w14:textId="01E27102" w:rsidR="007B2449" w:rsidRPr="007B2449" w:rsidRDefault="007B2449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B244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Map nazien op regelement verziekingen OMR. </w:t>
            </w:r>
          </w:p>
          <w:p w14:paraId="0C0CCEBC" w14:textId="0FF4E180" w:rsidR="007B2449" w:rsidRPr="007B2449" w:rsidRDefault="007B2449" w:rsidP="00A5139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3C668" w14:textId="1B363DC3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Voorzitter </w:t>
            </w:r>
          </w:p>
        </w:tc>
      </w:tr>
      <w:tr w:rsidR="00A51398" w:rsidRPr="00A51398" w14:paraId="3F58F7E6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B4710" w14:textId="4915E510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2057C" w14:textId="0AEC15D8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21:00 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E2593" w14:textId="1E0EB532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Afsluiting 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9FBB5" w14:textId="7777777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Voorzitter </w:t>
            </w:r>
          </w:p>
          <w:p w14:paraId="3C846D11" w14:textId="724A1F99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1398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A51398" w:rsidRPr="00A51398" w14:paraId="02258B9F" w14:textId="77777777" w:rsidTr="00A51398"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64AC5" w14:textId="5C731051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F2E86" w14:textId="6A3481E4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8A50C" w14:textId="411F560A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BCF8A" w14:textId="00686CB7" w:rsidR="00A51398" w:rsidRPr="00A51398" w:rsidRDefault="00A51398" w:rsidP="00A513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56A05DC" w14:textId="77777777" w:rsidR="00A51398" w:rsidRPr="00A51398" w:rsidRDefault="00A51398" w:rsidP="00A513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A51398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4CA87A37" w14:textId="50C41B1E" w:rsidR="00A51398" w:rsidRPr="0089165E" w:rsidRDefault="00A51398" w:rsidP="00A51398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89165E">
        <w:rPr>
          <w:rFonts w:eastAsia="Times New Roman" w:cstheme="minorHAnsi"/>
          <w:b/>
          <w:bCs/>
          <w:sz w:val="24"/>
          <w:szCs w:val="24"/>
          <w:lang w:eastAsia="nl-NL"/>
        </w:rPr>
        <w:t>Actiepunten vorige vergadering</w:t>
      </w:r>
    </w:p>
    <w:p w14:paraId="6A378387" w14:textId="5690A844" w:rsidR="0089165E" w:rsidRPr="0089165E" w:rsidRDefault="0089165E" w:rsidP="008916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89165E">
        <w:rPr>
          <w:rFonts w:eastAsia="Times New Roman" w:cstheme="minorHAnsi"/>
          <w:sz w:val="24"/>
          <w:szCs w:val="24"/>
          <w:lang w:eastAsia="nl-NL"/>
        </w:rPr>
        <w:t>- data MR vergadering in de jaarkalender van de app zetten</w:t>
      </w:r>
      <w:r>
        <w:rPr>
          <w:rFonts w:eastAsia="Times New Roman" w:cstheme="minorHAnsi"/>
          <w:sz w:val="24"/>
          <w:szCs w:val="24"/>
          <w:lang w:eastAsia="nl-NL"/>
        </w:rPr>
        <w:t xml:space="preserve"> (</w:t>
      </w:r>
      <w:r w:rsidRPr="0089165E">
        <w:rPr>
          <w:rFonts w:eastAsia="Times New Roman" w:cstheme="minorHAnsi"/>
          <w:sz w:val="24"/>
          <w:szCs w:val="24"/>
          <w:highlight w:val="yellow"/>
          <w:lang w:eastAsia="nl-NL"/>
        </w:rPr>
        <w:t>Arianne</w:t>
      </w:r>
      <w:r>
        <w:rPr>
          <w:rFonts w:eastAsia="Times New Roman" w:cstheme="minorHAnsi"/>
          <w:sz w:val="24"/>
          <w:szCs w:val="24"/>
          <w:lang w:eastAsia="nl-NL"/>
        </w:rPr>
        <w:t>)</w:t>
      </w:r>
    </w:p>
    <w:p w14:paraId="6EBDBFBC" w14:textId="505CB6EC" w:rsidR="0089165E" w:rsidRPr="0089165E" w:rsidRDefault="0089165E" w:rsidP="008916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89165E">
        <w:rPr>
          <w:rFonts w:eastAsia="Times New Roman" w:cstheme="minorHAnsi"/>
          <w:sz w:val="24"/>
          <w:szCs w:val="24"/>
          <w:lang w:eastAsia="nl-NL"/>
        </w:rPr>
        <w:t>- brief vrijwillige ouderbijdrage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A600C6">
        <w:rPr>
          <w:rFonts w:eastAsia="Times New Roman" w:cstheme="minorHAnsi"/>
          <w:sz w:val="24"/>
          <w:szCs w:val="24"/>
          <w:lang w:eastAsia="nl-NL"/>
        </w:rPr>
        <w:t xml:space="preserve">(Arianne stuurt deze naar Debby) </w:t>
      </w:r>
    </w:p>
    <w:p w14:paraId="00718C82" w14:textId="45806982" w:rsidR="0089165E" w:rsidRPr="0089165E" w:rsidRDefault="0089165E" w:rsidP="008916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89165E">
        <w:rPr>
          <w:rFonts w:eastAsia="Times New Roman" w:cstheme="minorHAnsi"/>
          <w:sz w:val="24"/>
          <w:szCs w:val="24"/>
          <w:lang w:eastAsia="nl-NL"/>
        </w:rPr>
        <w:t>- nieuwsbericht over melden van pesten door ouders in de nieuwsbrief</w:t>
      </w:r>
      <w:r>
        <w:rPr>
          <w:rFonts w:eastAsia="Times New Roman" w:cstheme="minorHAnsi"/>
          <w:sz w:val="24"/>
          <w:szCs w:val="24"/>
          <w:lang w:eastAsia="nl-NL"/>
        </w:rPr>
        <w:t xml:space="preserve"> (</w:t>
      </w:r>
      <w:r w:rsidRPr="0089165E">
        <w:rPr>
          <w:rFonts w:eastAsia="Times New Roman" w:cstheme="minorHAnsi"/>
          <w:sz w:val="24"/>
          <w:szCs w:val="24"/>
          <w:highlight w:val="yellow"/>
          <w:lang w:eastAsia="nl-NL"/>
        </w:rPr>
        <w:t>Debby</w:t>
      </w:r>
      <w:r>
        <w:rPr>
          <w:rFonts w:eastAsia="Times New Roman" w:cstheme="minorHAnsi"/>
          <w:sz w:val="24"/>
          <w:szCs w:val="24"/>
          <w:lang w:eastAsia="nl-NL"/>
        </w:rPr>
        <w:t>)</w:t>
      </w:r>
      <w:r w:rsidR="007B2449">
        <w:rPr>
          <w:rFonts w:eastAsia="Times New Roman" w:cstheme="minorHAnsi"/>
          <w:sz w:val="24"/>
          <w:szCs w:val="24"/>
          <w:lang w:eastAsia="nl-NL"/>
        </w:rPr>
        <w:t xml:space="preserve"> (Arianne) </w:t>
      </w:r>
    </w:p>
    <w:p w14:paraId="1F27F86C" w14:textId="0B94DDF2" w:rsidR="0089165E" w:rsidRPr="0089165E" w:rsidRDefault="0089165E" w:rsidP="008916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89165E">
        <w:rPr>
          <w:rFonts w:eastAsia="Times New Roman" w:cstheme="minorHAnsi"/>
          <w:sz w:val="24"/>
          <w:szCs w:val="24"/>
          <w:lang w:eastAsia="nl-NL"/>
        </w:rPr>
        <w:t xml:space="preserve">- </w:t>
      </w:r>
      <w:r w:rsidR="00DF1090">
        <w:rPr>
          <w:rFonts w:eastAsia="Times New Roman" w:cstheme="minorHAnsi"/>
          <w:sz w:val="24"/>
          <w:szCs w:val="24"/>
          <w:lang w:eastAsia="nl-NL"/>
        </w:rPr>
        <w:t>Huiswerkklassen</w:t>
      </w:r>
      <w:r w:rsidRPr="0089165E">
        <w:rPr>
          <w:rFonts w:eastAsia="Times New Roman" w:cstheme="minorHAnsi"/>
          <w:sz w:val="24"/>
          <w:szCs w:val="24"/>
          <w:lang w:eastAsia="nl-NL"/>
        </w:rPr>
        <w:t xml:space="preserve"> bespreken bij tijdens leerkracht sessie</w:t>
      </w:r>
      <w:r>
        <w:rPr>
          <w:rFonts w:eastAsia="Times New Roman" w:cstheme="minorHAnsi"/>
          <w:sz w:val="24"/>
          <w:szCs w:val="24"/>
          <w:lang w:eastAsia="nl-NL"/>
        </w:rPr>
        <w:t xml:space="preserve"> (</w:t>
      </w:r>
      <w:r w:rsidRPr="0089165E">
        <w:rPr>
          <w:rFonts w:eastAsia="Times New Roman" w:cstheme="minorHAnsi"/>
          <w:sz w:val="24"/>
          <w:szCs w:val="24"/>
          <w:highlight w:val="yellow"/>
          <w:lang w:eastAsia="nl-NL"/>
        </w:rPr>
        <w:t>Arianne</w:t>
      </w:r>
      <w:r>
        <w:rPr>
          <w:rFonts w:eastAsia="Times New Roman" w:cstheme="minorHAnsi"/>
          <w:sz w:val="24"/>
          <w:szCs w:val="24"/>
          <w:lang w:eastAsia="nl-NL"/>
        </w:rPr>
        <w:t>)</w:t>
      </w:r>
    </w:p>
    <w:p w14:paraId="5B720C9E" w14:textId="4DE55A2F" w:rsidR="0089165E" w:rsidRPr="0089165E" w:rsidRDefault="0089165E" w:rsidP="008916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- </w:t>
      </w:r>
      <w:r w:rsidRPr="0089165E">
        <w:rPr>
          <w:rFonts w:eastAsia="Times New Roman" w:cstheme="minorHAnsi"/>
          <w:sz w:val="24"/>
          <w:szCs w:val="24"/>
          <w:lang w:eastAsia="nl-NL"/>
        </w:rPr>
        <w:t>lijst met aan te leveren stukken doornemen met Debby</w:t>
      </w:r>
      <w:r>
        <w:rPr>
          <w:rFonts w:eastAsia="Times New Roman" w:cstheme="minorHAnsi"/>
          <w:sz w:val="24"/>
          <w:szCs w:val="24"/>
          <w:lang w:eastAsia="nl-NL"/>
        </w:rPr>
        <w:t xml:space="preserve"> (</w:t>
      </w:r>
      <w:r w:rsidRPr="0089165E">
        <w:rPr>
          <w:rFonts w:eastAsia="Times New Roman" w:cstheme="minorHAnsi"/>
          <w:sz w:val="24"/>
          <w:szCs w:val="24"/>
          <w:highlight w:val="yellow"/>
          <w:lang w:eastAsia="nl-NL"/>
        </w:rPr>
        <w:t>Arianne</w:t>
      </w:r>
      <w:r>
        <w:rPr>
          <w:rFonts w:eastAsia="Times New Roman" w:cstheme="minorHAnsi"/>
          <w:sz w:val="24"/>
          <w:szCs w:val="24"/>
          <w:lang w:eastAsia="nl-NL"/>
        </w:rPr>
        <w:t>)</w:t>
      </w:r>
    </w:p>
    <w:p w14:paraId="0E5133CE" w14:textId="17DC23E4" w:rsidR="0089165E" w:rsidRPr="0089165E" w:rsidRDefault="0089165E" w:rsidP="0089165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89165E">
        <w:rPr>
          <w:rFonts w:eastAsia="Times New Roman" w:cstheme="minorHAnsi"/>
          <w:sz w:val="24"/>
          <w:szCs w:val="24"/>
          <w:lang w:eastAsia="nl-NL"/>
        </w:rPr>
        <w:t>- activiteitencommissie actualiseren</w:t>
      </w:r>
      <w:r>
        <w:rPr>
          <w:rFonts w:eastAsia="Times New Roman" w:cstheme="minorHAnsi"/>
          <w:sz w:val="24"/>
          <w:szCs w:val="24"/>
          <w:lang w:eastAsia="nl-NL"/>
        </w:rPr>
        <w:t xml:space="preserve"> (</w:t>
      </w:r>
      <w:r w:rsidRPr="0089165E">
        <w:rPr>
          <w:rFonts w:eastAsia="Times New Roman" w:cstheme="minorHAnsi"/>
          <w:sz w:val="24"/>
          <w:szCs w:val="24"/>
          <w:highlight w:val="yellow"/>
          <w:lang w:eastAsia="nl-NL"/>
        </w:rPr>
        <w:t>Marjolijn</w:t>
      </w:r>
      <w:r>
        <w:rPr>
          <w:rFonts w:eastAsia="Times New Roman" w:cstheme="minorHAnsi"/>
          <w:sz w:val="24"/>
          <w:szCs w:val="24"/>
          <w:lang w:eastAsia="nl-NL"/>
        </w:rPr>
        <w:t>)</w:t>
      </w:r>
    </w:p>
    <w:sectPr w:rsidR="0089165E" w:rsidRPr="0089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7A6"/>
    <w:multiLevelType w:val="multilevel"/>
    <w:tmpl w:val="E6F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F3600"/>
    <w:multiLevelType w:val="multilevel"/>
    <w:tmpl w:val="B09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98"/>
    <w:rsid w:val="0004106C"/>
    <w:rsid w:val="00066E81"/>
    <w:rsid w:val="0008789C"/>
    <w:rsid w:val="00356816"/>
    <w:rsid w:val="007B2449"/>
    <w:rsid w:val="00841615"/>
    <w:rsid w:val="0089165E"/>
    <w:rsid w:val="008B0B6D"/>
    <w:rsid w:val="009B22F2"/>
    <w:rsid w:val="00A51398"/>
    <w:rsid w:val="00A600C6"/>
    <w:rsid w:val="00B876B1"/>
    <w:rsid w:val="00BF08F3"/>
    <w:rsid w:val="00D13BB0"/>
    <w:rsid w:val="00DC14DE"/>
    <w:rsid w:val="00DF1090"/>
    <w:rsid w:val="00E4106F"/>
    <w:rsid w:val="00E515FF"/>
    <w:rsid w:val="217DE811"/>
    <w:rsid w:val="7E7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DC9"/>
  <w15:chartTrackingRefBased/>
  <w15:docId w15:val="{A61976D5-5644-4DC8-B69B-5CCE1CA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5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51398"/>
  </w:style>
  <w:style w:type="character" w:customStyle="1" w:styleId="eop">
    <w:name w:val="eop"/>
    <w:basedOn w:val="Standaardalinea-lettertype"/>
    <w:rsid w:val="00A51398"/>
  </w:style>
  <w:style w:type="character" w:customStyle="1" w:styleId="spellingerror">
    <w:name w:val="spellingerror"/>
    <w:basedOn w:val="Standaardalinea-lettertype"/>
    <w:rsid w:val="00A51398"/>
  </w:style>
  <w:style w:type="character" w:customStyle="1" w:styleId="tabchar">
    <w:name w:val="tabchar"/>
    <w:basedOn w:val="Standaardalinea-lettertype"/>
    <w:rsid w:val="00A51398"/>
  </w:style>
  <w:style w:type="paragraph" w:styleId="Geenafstand">
    <w:name w:val="No Spacing"/>
    <w:uiPriority w:val="1"/>
    <w:qFormat/>
    <w:rsid w:val="00E41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0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E220D0ED0CE43ADB36A825D9E4249" ma:contentTypeVersion="2" ma:contentTypeDescription="Een nieuw document maken." ma:contentTypeScope="" ma:versionID="bd712c198ecfc162668c2975679991b9">
  <xsd:schema xmlns:xsd="http://www.w3.org/2001/XMLSchema" xmlns:xs="http://www.w3.org/2001/XMLSchema" xmlns:p="http://schemas.microsoft.com/office/2006/metadata/properties" xmlns:ns2="6ac39b54-0aa9-402e-91d7-cc1add76fdac" targetNamespace="http://schemas.microsoft.com/office/2006/metadata/properties" ma:root="true" ma:fieldsID="02dd29ee6364dba108a543f094a89681" ns2:_="">
    <xsd:import namespace="6ac39b54-0aa9-402e-91d7-cc1add76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39b54-0aa9-402e-91d7-cc1add76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78DD9-E746-4EE7-B0AB-9D57F4B15BB0}">
  <ds:schemaRefs>
    <ds:schemaRef ds:uri="http://schemas.microsoft.com/office/2006/metadata/properties"/>
    <ds:schemaRef ds:uri="6ac39b54-0aa9-402e-91d7-cc1add76fda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273BBE-7AAD-4EBD-A89D-1E345BC5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64073-447C-405B-B4C0-0F37B23DF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39b54-0aa9-402e-91d7-cc1add76f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Soeparto</dc:creator>
  <cp:keywords/>
  <dc:description/>
  <cp:lastModifiedBy>L.A. Grootendorst</cp:lastModifiedBy>
  <cp:revision>2</cp:revision>
  <dcterms:created xsi:type="dcterms:W3CDTF">2023-02-10T06:29:00Z</dcterms:created>
  <dcterms:modified xsi:type="dcterms:W3CDTF">2023-02-10T06:29:00Z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0x0101001ACE220D0ED0CE43ADB36A825D9E4249</vt:lpwstr>
  </property>
</Properties>
</file>